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textAlignment w:val="baseline"/>
        <w:rPr>
          <w:rFonts w:hint="eastAsia" w:ascii="方正小标宋简体" w:hAnsi="ˎ̥" w:eastAsia="方正小标宋简体" w:cs="宋体"/>
          <w:bCs/>
          <w:kern w:val="0"/>
          <w:sz w:val="36"/>
          <w:szCs w:val="36"/>
          <w:lang w:val="en-US" w:eastAsia="zh-CN"/>
        </w:rPr>
      </w:pPr>
      <w:r>
        <w:rPr>
          <w:rFonts w:hint="eastAsia" w:ascii="方正小标宋简体" w:hAnsi="ˎ̥" w:eastAsia="方正小标宋简体" w:cs="宋体"/>
          <w:bCs/>
          <w:kern w:val="0"/>
          <w:sz w:val="36"/>
          <w:szCs w:val="36"/>
        </w:rPr>
        <w:t>善练运动技</w:t>
      </w:r>
      <w:r>
        <w:rPr>
          <w:rFonts w:hint="eastAsia" w:ascii="方正小标宋简体" w:hAnsi="ˎ̥" w:eastAsia="方正小标宋简体" w:cs="宋体"/>
          <w:bCs/>
          <w:kern w:val="0"/>
          <w:sz w:val="36"/>
          <w:szCs w:val="36"/>
          <w:lang w:val="en-US" w:eastAsia="zh-CN"/>
        </w:rPr>
        <w:t>能</w:t>
      </w:r>
      <w:r>
        <w:rPr>
          <w:rFonts w:hint="eastAsia" w:ascii="方正小标宋简体" w:hAnsi="ˎ̥" w:eastAsia="方正小标宋简体" w:cs="宋体"/>
          <w:bCs/>
          <w:kern w:val="0"/>
          <w:sz w:val="36"/>
          <w:szCs w:val="36"/>
        </w:rPr>
        <w:t xml:space="preserve"> 涵育学生</w:t>
      </w:r>
      <w:r>
        <w:rPr>
          <w:rFonts w:hint="eastAsia" w:ascii="方正小标宋简体" w:hAnsi="ˎ̥" w:eastAsia="方正小标宋简体" w:cs="宋体"/>
          <w:bCs/>
          <w:kern w:val="0"/>
          <w:sz w:val="36"/>
          <w:szCs w:val="36"/>
          <w:lang w:val="en-US" w:eastAsia="zh-CN"/>
        </w:rPr>
        <w:t>品格</w:t>
      </w:r>
    </w:p>
    <w:p>
      <w:pPr>
        <w:jc w:val="center"/>
        <w:textAlignment w:val="baseline"/>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——2024年度学校优秀教师拟推荐对象唐莺的事迹材料</w:t>
      </w:r>
    </w:p>
    <w:p>
      <w:pPr>
        <w:pStyle w:val="4"/>
        <w:keepNext w:val="0"/>
        <w:keepLines w:val="0"/>
        <w:pageBreakBefore w:val="0"/>
        <w:widowControl w:val="0"/>
        <w:numPr>
          <w:ilvl w:val="0"/>
          <w:numId w:val="0"/>
        </w:numPr>
        <w:kinsoku/>
        <w:wordWrap/>
        <w:overflowPunct/>
        <w:topLinePunct w:val="0"/>
        <w:autoSpaceDE/>
        <w:autoSpaceDN/>
        <w:bidi w:val="0"/>
        <w:adjustRightInd w:val="0"/>
        <w:snapToGrid w:val="0"/>
        <w:spacing w:after="157" w:afterLines="50" w:line="520" w:lineRule="exact"/>
        <w:ind w:left="320" w:leftChars="0"/>
        <w:textAlignment w:val="baseline"/>
        <w:rPr>
          <w:rFonts w:hint="default" w:ascii="Times New Roman" w:hAnsi="Times New Roman" w:eastAsia="黑体" w:cs="Times New Roman"/>
          <w:kern w:val="0"/>
          <w:sz w:val="32"/>
          <w:szCs w:val="32"/>
          <w:lang w:val="en-US" w:eastAsia="zh-CN" w:bidi="ar-SA"/>
        </w:rPr>
      </w:pPr>
      <w:r>
        <w:rPr>
          <w:rFonts w:hint="default" w:ascii="Times New Roman" w:hAnsi="Times New Roman" w:eastAsia="黑体" w:cs="Times New Roman"/>
          <w:kern w:val="0"/>
          <w:sz w:val="32"/>
          <w:szCs w:val="32"/>
          <w:lang w:val="en-US" w:eastAsia="zh-CN" w:bidi="ar-SA"/>
        </w:rPr>
        <w:t>一、基本情况</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ind w:firstLine="280" w:firstLineChars="100"/>
        <w:textAlignment w:val="auto"/>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唐莺，女，1982年10月，群众，本科学历，硕士学位，副教授，教研室主任</w:t>
      </w:r>
    </w:p>
    <w:p>
      <w:pPr>
        <w:pStyle w:val="4"/>
        <w:keepNext w:val="0"/>
        <w:keepLines w:val="0"/>
        <w:pageBreakBefore w:val="0"/>
        <w:widowControl w:val="0"/>
        <w:numPr>
          <w:ilvl w:val="0"/>
          <w:numId w:val="0"/>
        </w:numPr>
        <w:kinsoku/>
        <w:wordWrap/>
        <w:overflowPunct/>
        <w:topLinePunct w:val="0"/>
        <w:autoSpaceDE/>
        <w:autoSpaceDN/>
        <w:bidi w:val="0"/>
        <w:adjustRightInd w:val="0"/>
        <w:snapToGrid w:val="0"/>
        <w:spacing w:after="157" w:afterLines="50" w:line="520" w:lineRule="exact"/>
        <w:ind w:left="320" w:leftChars="0"/>
        <w:textAlignment w:val="baseline"/>
        <w:rPr>
          <w:rFonts w:hint="default" w:ascii="Times New Roman" w:hAnsi="Times New Roman" w:eastAsia="黑体" w:cs="Times New Roman"/>
          <w:kern w:val="0"/>
          <w:sz w:val="32"/>
          <w:szCs w:val="32"/>
          <w:lang w:val="en-US" w:eastAsia="zh-CN" w:bidi="ar-SA"/>
        </w:rPr>
      </w:pPr>
      <w:r>
        <w:rPr>
          <w:rFonts w:hint="default" w:ascii="Times New Roman" w:hAnsi="Times New Roman" w:eastAsia="黑体" w:cs="Times New Roman"/>
          <w:kern w:val="0"/>
          <w:sz w:val="32"/>
          <w:szCs w:val="32"/>
          <w:lang w:val="en-US" w:eastAsia="zh-CN" w:bidi="ar-SA"/>
        </w:rPr>
        <w:t>二、工作实绩</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ind w:firstLine="560" w:firstLineChars="200"/>
        <w:textAlignment w:val="auto"/>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一）教学方面。她长期坚守体育课教学一线，承担《体育与健康Ⅰ》、《体育与健康Ⅱ》、《体育与健康3》、《体育与健康4》四门课程的教学任务。不断探索体育课改革创新，让体育课成为学生心中终生受益的课程。积极参与体育课程的教学改革，2023年12月成功申报校级课程思政示范课程一门。利用专业优势，结合学生的特点，积极开展学校在线课程《体育与健康 3 (篮球选项)》、《体育与健康 4 (篮球选项)》的开发工作，践行“互联网+ 职业教育”的新理念。</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ind w:firstLine="560" w:firstLineChars="200"/>
        <w:textAlignment w:val="auto"/>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在教学过程中，她认真备课，广泛搜集课程素材，不断更新教育教学的理念，注重提升自己的专业能力、实践教学能力和科学研究能力，在教学过程中凸显“以生为本”的理念，打破学科体系、知识本位的束缚，突出应用性和实践性，以“行动导向教学法”为主，根据学生已有的知识与认知水平确定教学的难点和教学重点，同时根据不同专业、学生的特点，灵活选择运用教学方法，做到“做中学、学中做、边做边学、边学边做”。完成《体育与健康Ⅱ》课程标准的修订工作，结合课程诊改来探索体育课程教学质量的提升。</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ind w:firstLine="560" w:firstLineChars="200"/>
        <w:textAlignment w:val="auto"/>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在各级各类教学比赛中先后获得江苏省高校体育教师微课教学比赛一等奖（2022年），江苏省职业院校教学能力比赛高职公共基础课程组三等奖（2023年）。</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ind w:firstLine="560" w:firstLineChars="200"/>
        <w:textAlignment w:val="auto"/>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二）科研方面。以教学改革为基础，以科研成果为支撑。把握公共体育课的研究热点和方向，以教学促科研，把科研和教学紧密结合起来，实现科研与教学的双向互动。有针对性地进行高职体育教学研究，积极探索体育教学改革，作为主要参与者(前三)完成《高校体育的思政教育功能及其实施路径》市厅级课题 1 项，发表《基于课程思政的高校体育教学研究》、《传统体育文化与课程思政的有机融合路径研究》等论文5篇。她还积极参与教材编写工作，主编《高职体育与健康》。</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ind w:firstLine="560" w:firstLineChars="200"/>
        <w:textAlignment w:val="auto"/>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三）运动训练方面。她积极组建学校女子篮球队，从思想上、学习上、生活上全方位关心每一名队员，做好他们的“家长”。2022年7月获得江苏省第二十届运动会高校部篮球比赛(女子乙组)冠军，并被大会评为“优秀教练员”；2023年3月获得2022年江苏省大学生校园篮球联赛（高职高专组）暨第25届中国大学生篮球三级联赛江苏基层赛女子篮球比赛一等奖（第一名），并被大会评为“优秀教练员”；2023年4月获得第25届中国大学生篮球三级联赛（东南赛区）第五名。2023年12 月获得2023年江苏省大学生校园篮球联赛（高职高专组）暨第26届中国大学生篮球三级联赛江苏基层赛女子篮球比赛一等奖（第一名），并被大会评为“优秀教练员”；2024年4月获得第26届中国大学生篮球三级联赛（东南赛区）第八名。</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ind w:firstLine="560" w:firstLineChars="200"/>
        <w:textAlignment w:val="auto"/>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四）其他方面。她积极参与学校社团建设，担任篮球社团、大学生应急救护社团的指导老师，负责日常教学与管理，每周组织一次日常活动，每年组织一到两场校级比赛。此外，她还积极参加学校组织的各项活动，严格遵守学校的各项规章制度。认真开展每年学校运动会的准备、组织和赛后数据处理工作。同时，也投身学校的招生工作，挖掘有体育特长的学生。</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ind w:firstLine="560" w:firstLineChars="200"/>
        <w:textAlignment w:val="auto"/>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在平凡岗位上潜心教书育人，勤于钻研，乐于奉献，以担当诠释教师风采。经综合考察，2022、2023年度考核均为“优”。</w:t>
      </w:r>
    </w:p>
    <w:p>
      <w:pPr>
        <w:pStyle w:val="4"/>
        <w:keepNext w:val="0"/>
        <w:keepLines w:val="0"/>
        <w:pageBreakBefore w:val="0"/>
        <w:widowControl w:val="0"/>
        <w:numPr>
          <w:ilvl w:val="0"/>
          <w:numId w:val="0"/>
        </w:numPr>
        <w:kinsoku/>
        <w:wordWrap/>
        <w:overflowPunct/>
        <w:topLinePunct w:val="0"/>
        <w:autoSpaceDE/>
        <w:autoSpaceDN/>
        <w:bidi w:val="0"/>
        <w:adjustRightInd w:val="0"/>
        <w:snapToGrid w:val="0"/>
        <w:spacing w:after="157" w:afterLines="50" w:line="520" w:lineRule="exact"/>
        <w:ind w:left="320" w:leftChars="0"/>
        <w:textAlignment w:val="baseline"/>
        <w:rPr>
          <w:rFonts w:hint="default" w:ascii="Times New Roman" w:hAnsi="Times New Roman" w:eastAsia="黑体" w:cs="Times New Roman"/>
          <w:kern w:val="0"/>
          <w:sz w:val="32"/>
          <w:szCs w:val="32"/>
          <w:lang w:val="en-US" w:eastAsia="zh-CN" w:bidi="ar-SA"/>
        </w:rPr>
      </w:pPr>
      <w:r>
        <w:rPr>
          <w:rFonts w:hint="default" w:ascii="Times New Roman" w:hAnsi="Times New Roman" w:eastAsia="黑体" w:cs="Times New Roman"/>
          <w:kern w:val="0"/>
          <w:sz w:val="32"/>
          <w:szCs w:val="32"/>
          <w:lang w:val="en-US" w:eastAsia="zh-CN" w:bidi="ar-SA"/>
        </w:rPr>
        <w:t>三、突出事迹</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ind w:firstLine="560" w:firstLineChars="200"/>
        <w:textAlignment w:val="auto"/>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作为一位女篮主教练，她不仅承担着训练队员们篮球技术的职责，更在思想政治教育方面发挥着至关重要的角色。她深刻理解到，体育精神与社会主义核心价值观紧密相连，因此在塑造队员们成为顶级运动员的同时，她也致力于培养她们成为具有强烈社会责任感、道德情操和全面发展的新时代青年。</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ind w:firstLine="560" w:firstLineChars="200"/>
        <w:textAlignment w:val="auto"/>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在日常的紧张训练中，她通过团队合作的无数细节，培养队员们的集体主义精神和奉献态度。在每一次战术讲解、技能训练和体能锻炼中，她都会巧妙地引入对国家、对社会、对集体的价值教育。通过强调团队合作的重要性，她培养队员们的集体主义精神和社会责任感，让她们明白，每一个个体的努力都是整个团队成功的基石。在面对胜利和失败时，她教导队员们保持谦逊与尊重，无论比赛结果如何，都应展现出体育精神和良好品德。</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ind w:firstLine="560" w:firstLineChars="200"/>
        <w:textAlignment w:val="auto"/>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她还特别注重诚信教育，强调诚实守信是立人之本，社会之基。自身作为教练的正直行为，为队员们树立了模范，使她们在日常生活中也能遵循这一准则。此外，通过鼓励队员们参与公益活动和志愿服务，她让队员们在实践中学习奉献和体验服务社会的重要性，从而增强其社会责任感，促进个性的多方面发展。</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ind w:firstLine="560" w:firstLineChars="200"/>
        <w:textAlignment w:val="auto"/>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她的思政教育方法不仅限于理论讲授，更侧重于通过行动示范。她认为“身教重于言传”，并通过自己的实际行动，传递正能量，影响队员们的价值观和人生观。在她的带领下，队员们学会了在篮球场上追求卓越的同时，也在生活中成为了有道德、有担当、有爱心的人，不仅在体育领域，也在社会各个领域展现出了优秀青年的风范。</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ind w:firstLine="560" w:firstLineChars="200"/>
        <w:textAlignment w:val="auto"/>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她的教育方式使得队员们在技术、体能、战术智慧及个性发展上都取得了显著进步。家长们和队员们对她的尊敬与感激之情溢于言表，她们亲切地称她为“妈妈”，不仅将她视作教练，更视为亲近的家长和人生导师。她所付出的每一分努力，都在队员们心中种下了成长与成功的种子，同时也为她自己的人生留下了不可磨灭的回忆。</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ind w:firstLine="560" w:firstLineChars="200"/>
        <w:textAlignment w:val="auto"/>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在她的指导下，女篮队员们在赛场上所展现的不仅是卓越的体育才能，更是崇高的人格魅力和社会价值。</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ind w:firstLine="560" w:firstLineChars="200"/>
        <w:jc w:val="right"/>
        <w:textAlignment w:val="auto"/>
        <w:rPr>
          <w:rFonts w:hint="default" w:ascii="Times New Roman" w:hAnsi="Times New Roman" w:eastAsia="仿宋_GB2312" w:cs="Times New Roman"/>
          <w:kern w:val="0"/>
          <w:sz w:val="28"/>
          <w:szCs w:val="28"/>
          <w:lang w:val="en-US" w:eastAsia="zh-CN" w:bidi="ar-SA"/>
        </w:rPr>
      </w:pPr>
      <w:bookmarkStart w:id="0" w:name="_GoBack"/>
      <w:bookmarkEnd w:id="0"/>
      <w:r>
        <w:rPr>
          <w:rFonts w:hint="default" w:ascii="Times New Roman" w:hAnsi="Times New Roman" w:eastAsia="仿宋_GB2312" w:cs="Times New Roman"/>
          <w:kern w:val="0"/>
          <w:sz w:val="28"/>
          <w:szCs w:val="28"/>
          <w:lang w:val="en-US" w:eastAsia="zh-CN" w:bidi="ar-SA"/>
        </w:rPr>
        <w:t>2024年7月3日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EF4868B-FA6D-4057-9B16-7301B15B247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57E26CD7-F4C1-4AC4-B887-FD154E8BC599}"/>
  </w:font>
  <w:font w:name="ˎ̥">
    <w:altName w:val="Times New Roman"/>
    <w:panose1 w:val="00000000000000000000"/>
    <w:charset w:val="00"/>
    <w:family w:val="roman"/>
    <w:pitch w:val="default"/>
    <w:sig w:usb0="00000000" w:usb1="00000000" w:usb2="00000000" w:usb3="00000000" w:csb0="00040001" w:csb1="00000000"/>
    <w:embedRegular r:id="rId3" w:fontKey="{7C7E8DFD-5A02-4E0B-BEA3-0E45F1B8FE45}"/>
  </w:font>
  <w:font w:name="仿宋_GB2312">
    <w:altName w:val="仿宋"/>
    <w:panose1 w:val="00000000000000000000"/>
    <w:charset w:val="86"/>
    <w:family w:val="modern"/>
    <w:pitch w:val="default"/>
    <w:sig w:usb0="00000000" w:usb1="00000000" w:usb2="00000010" w:usb3="00000000" w:csb0="00040000" w:csb1="00000000"/>
    <w:embedRegular r:id="rId4" w:fontKey="{599E727C-30D8-445D-B598-581D248AE7B2}"/>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xMmQxN2U4YWNiOTFlZDdhN2ViYzIyMTk4ZDA0YzYifQ=="/>
  </w:docVars>
  <w:rsids>
    <w:rsidRoot w:val="00000000"/>
    <w:rsid w:val="0DCE08EE"/>
    <w:rsid w:val="11651569"/>
    <w:rsid w:val="1B73003C"/>
    <w:rsid w:val="1DAA30EE"/>
    <w:rsid w:val="1EC51899"/>
    <w:rsid w:val="2AC05D36"/>
    <w:rsid w:val="2D1A689E"/>
    <w:rsid w:val="2DC85380"/>
    <w:rsid w:val="31FA4AC8"/>
    <w:rsid w:val="41F61CF1"/>
    <w:rsid w:val="4F8F45B9"/>
    <w:rsid w:val="528A0854"/>
    <w:rsid w:val="5560764A"/>
    <w:rsid w:val="57AD4591"/>
    <w:rsid w:val="651B358E"/>
    <w:rsid w:val="69AD4C8A"/>
    <w:rsid w:val="71AD0538"/>
    <w:rsid w:val="7A8772A3"/>
    <w:rsid w:val="7D93607C"/>
    <w:rsid w:val="7E1C41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2024-07-10T08:00:00Z</dcterms:created>
  <dc:creator>user</dc:creator>
  <cp:lastModifiedBy>冰雹六</cp:lastModifiedBy>
  <dcterms:modified xsi:type="dcterms:W3CDTF">2024-07-15T07:02:10Z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0717166C3BEE485EA0E4B638471F3093_12</vt:lpwstr>
  </property>
</Properties>
</file>